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05EF" w14:textId="77777777" w:rsidR="00FD32A4" w:rsidRDefault="00FD32A4" w:rsidP="00FD32A4">
      <w:pPr>
        <w:ind w:left="426" w:right="423"/>
        <w:jc w:val="center"/>
        <w:rPr>
          <w:rFonts w:ascii="Arial" w:hAnsi="Arial" w:cs="Arial"/>
          <w:b/>
          <w:bCs/>
          <w:color w:val="31849B"/>
          <w:sz w:val="40"/>
          <w:szCs w:val="40"/>
        </w:rPr>
      </w:pPr>
      <w:r>
        <w:rPr>
          <w:rFonts w:ascii="Arial" w:hAnsi="Arial" w:cs="Arial"/>
          <w:b/>
          <w:bCs/>
          <w:color w:val="31849B"/>
          <w:sz w:val="40"/>
          <w:szCs w:val="40"/>
        </w:rPr>
        <w:t>MODÈLE DE RÉSOLUTION POUR UNE EXPERTISE SUR LA SITUATION ÉCONOMIQUE ET FINANCIÈRE</w:t>
      </w:r>
    </w:p>
    <w:p w14:paraId="4E5285DA" w14:textId="77777777" w:rsidR="00FD32A4" w:rsidRDefault="00FD32A4" w:rsidP="00FD32A4">
      <w:pPr>
        <w:ind w:left="426" w:right="423"/>
        <w:jc w:val="center"/>
        <w:rPr>
          <w:rFonts w:ascii="Arial" w:hAnsi="Arial" w:cs="Arial"/>
          <w:b/>
          <w:bCs/>
          <w:color w:val="31849B"/>
          <w:sz w:val="40"/>
          <w:szCs w:val="40"/>
        </w:rPr>
      </w:pPr>
    </w:p>
    <w:p w14:paraId="4EE5E8D7" w14:textId="77777777" w:rsidR="00FD32A4" w:rsidRDefault="00FD32A4" w:rsidP="00FD32A4">
      <w:pPr>
        <w:ind w:left="426"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4BACC6"/>
          <w:sz w:val="32"/>
          <w:szCs w:val="32"/>
        </w:rPr>
        <w:t>Point à mettre à l’ordre du jour -</w:t>
      </w:r>
      <w:r>
        <w:rPr>
          <w:rFonts w:ascii="Arial" w:hAnsi="Arial" w:cs="Arial"/>
          <w:sz w:val="32"/>
          <w:szCs w:val="32"/>
        </w:rPr>
        <w:t xml:space="preserve"> Recours à l’expert-comptable pour examiner la situation économique et financière de l’entreprise conformément à l’art. L.2315-88 du Code du Travail</w:t>
      </w:r>
    </w:p>
    <w:p w14:paraId="6522687B" w14:textId="77777777" w:rsidR="00FD32A4" w:rsidRDefault="00FD32A4" w:rsidP="00FD32A4">
      <w:pPr>
        <w:ind w:left="426"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4BACC6"/>
          <w:sz w:val="32"/>
          <w:szCs w:val="32"/>
        </w:rPr>
        <w:t>Lors de la séance – texte à lire</w:t>
      </w:r>
    </w:p>
    <w:p w14:paraId="740F117E" w14:textId="77777777" w:rsidR="00FD32A4" w:rsidRDefault="00FD32A4" w:rsidP="00FD32A4">
      <w:pPr>
        <w:ind w:left="426"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Dans le cadre de l’information sur la situation économique et financière de l’entreprise, les élus du CSE souhaitent se faire assister par un expert-comptable conformément à l’article L2315-88 du Code du Travail et souhaitent procéder aux 2 votes suivants :</w:t>
      </w:r>
    </w:p>
    <w:p w14:paraId="011F14AD" w14:textId="77777777" w:rsidR="00FD32A4" w:rsidRDefault="00FD32A4" w:rsidP="00FD32A4">
      <w:pPr>
        <w:pStyle w:val="Paragraphedeliste"/>
        <w:numPr>
          <w:ilvl w:val="0"/>
          <w:numId w:val="1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Vote sur le recours à l’expert-comptable :</w:t>
      </w:r>
    </w:p>
    <w:p w14:paraId="2068D4BE" w14:textId="77777777" w:rsidR="00FD32A4" w:rsidRDefault="00FD32A4" w:rsidP="00FD32A4">
      <w:pPr>
        <w:pStyle w:val="Paragraphedeliste"/>
        <w:numPr>
          <w:ilvl w:val="0"/>
          <w:numId w:val="2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</w:t>
      </w:r>
    </w:p>
    <w:p w14:paraId="70B630B9" w14:textId="77777777" w:rsidR="00FD32A4" w:rsidRDefault="00FD32A4" w:rsidP="00FD32A4">
      <w:pPr>
        <w:pStyle w:val="Paragraphedeliste"/>
        <w:numPr>
          <w:ilvl w:val="0"/>
          <w:numId w:val="2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Contre</w:t>
      </w:r>
    </w:p>
    <w:p w14:paraId="18781B4A" w14:textId="77777777" w:rsidR="00FD32A4" w:rsidRDefault="00FD32A4" w:rsidP="00FD32A4">
      <w:pPr>
        <w:pStyle w:val="Paragraphedeliste"/>
        <w:numPr>
          <w:ilvl w:val="0"/>
          <w:numId w:val="2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Abstentions</w:t>
      </w:r>
    </w:p>
    <w:p w14:paraId="52BB9B4E" w14:textId="77777777" w:rsidR="00FD32A4" w:rsidRDefault="00FD32A4" w:rsidP="00FD32A4">
      <w:pPr>
        <w:pStyle w:val="Paragraphedeliste"/>
        <w:ind w:left="1506" w:right="423"/>
        <w:jc w:val="both"/>
        <w:rPr>
          <w:rFonts w:ascii="Arial" w:hAnsi="Arial" w:cs="Arial"/>
          <w:sz w:val="32"/>
          <w:szCs w:val="32"/>
        </w:rPr>
      </w:pPr>
    </w:p>
    <w:p w14:paraId="0241ECBC" w14:textId="77777777" w:rsidR="00FD32A4" w:rsidRDefault="00FD32A4" w:rsidP="00FD32A4">
      <w:pPr>
        <w:pStyle w:val="Paragraphedeliste"/>
        <w:numPr>
          <w:ilvl w:val="0"/>
          <w:numId w:val="1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Vote sur le choix de l’expert : le CSE propose le cabinet 2E-CSE situé au 8 rue des Frères Caudron 78140 VELIZY-VILLACOUBLAY :</w:t>
      </w:r>
    </w:p>
    <w:p w14:paraId="3623A344" w14:textId="77777777" w:rsidR="00FD32A4" w:rsidRDefault="00FD32A4" w:rsidP="00FD32A4">
      <w:pPr>
        <w:pStyle w:val="Paragraphedeliste"/>
        <w:numPr>
          <w:ilvl w:val="0"/>
          <w:numId w:val="2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Pour</w:t>
      </w:r>
    </w:p>
    <w:p w14:paraId="103B3FAD" w14:textId="77777777" w:rsidR="00FD32A4" w:rsidRDefault="00FD32A4" w:rsidP="00FD32A4">
      <w:pPr>
        <w:pStyle w:val="Paragraphedeliste"/>
        <w:numPr>
          <w:ilvl w:val="0"/>
          <w:numId w:val="2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Contre</w:t>
      </w:r>
    </w:p>
    <w:p w14:paraId="4C067D67" w14:textId="77777777" w:rsidR="00FD32A4" w:rsidRDefault="00FD32A4" w:rsidP="00FD32A4">
      <w:pPr>
        <w:pStyle w:val="Paragraphedeliste"/>
        <w:numPr>
          <w:ilvl w:val="0"/>
          <w:numId w:val="2"/>
        </w:numPr>
        <w:ind w:right="423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Abstentions</w:t>
      </w:r>
    </w:p>
    <w:p w14:paraId="13060440" w14:textId="77777777" w:rsidR="00634C90" w:rsidRPr="00FD32A4" w:rsidRDefault="00634C90" w:rsidP="00FD32A4"/>
    <w:sectPr w:rsidR="00634C90" w:rsidRPr="00FD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BB9"/>
    <w:multiLevelType w:val="hybridMultilevel"/>
    <w:tmpl w:val="D4045430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796637F"/>
    <w:multiLevelType w:val="hybridMultilevel"/>
    <w:tmpl w:val="A796B39C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2ECF19A">
      <w:numFmt w:val="bullet"/>
      <w:lvlText w:val="•"/>
      <w:lvlJc w:val="left"/>
      <w:pPr>
        <w:ind w:left="1866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802515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905830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A4"/>
    <w:rsid w:val="00634C90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319C"/>
  <w15:chartTrackingRefBased/>
  <w15:docId w15:val="{1AC3E8F7-E540-4455-B020-81FCE57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A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3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Praquin</dc:creator>
  <cp:keywords/>
  <dc:description/>
  <cp:lastModifiedBy>Lou Praquin</cp:lastModifiedBy>
  <cp:revision>1</cp:revision>
  <cp:lastPrinted>2023-01-19T16:07:00Z</cp:lastPrinted>
  <dcterms:created xsi:type="dcterms:W3CDTF">2023-01-19T16:05:00Z</dcterms:created>
  <dcterms:modified xsi:type="dcterms:W3CDTF">2023-01-19T16:07:00Z</dcterms:modified>
</cp:coreProperties>
</file>